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EC" w:rsidRPr="002A0FCD" w:rsidRDefault="00900BEC" w:rsidP="00900B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0FCD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แบบประเมินวิธีการพิจารณาโครงร่างการวิจัย  (สำหรับผู้วิจัยหลัก)</w:t>
      </w:r>
    </w:p>
    <w:p w:rsidR="00900BEC" w:rsidRDefault="00900BEC" w:rsidP="00900B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0FC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0FCD">
        <w:rPr>
          <w:rFonts w:ascii="TH Sarabun New" w:hAnsi="TH Sarabun New" w:cs="TH Sarabun New"/>
          <w:b/>
          <w:bCs/>
          <w:sz w:val="32"/>
          <w:szCs w:val="32"/>
        </w:rPr>
        <w:t>Assessment form of type  protocol review )</w:t>
      </w:r>
    </w:p>
    <w:p w:rsidR="00D054A4" w:rsidRPr="002A0FCD" w:rsidRDefault="00D054A4" w:rsidP="00900BE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900BEC" w:rsidRPr="002A0FCD" w:rsidRDefault="00900BEC" w:rsidP="00900BEC">
      <w:pPr>
        <w:rPr>
          <w:rFonts w:ascii="TH Sarabun New" w:hAnsi="TH Sarabun New" w:cs="TH Sarabun New"/>
          <w:sz w:val="32"/>
          <w:szCs w:val="32"/>
        </w:rPr>
      </w:pPr>
      <w:r w:rsidRPr="002A0FC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ชื่อโครงร่างการวิจัย</w:t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900BEC" w:rsidRPr="002A0FCD" w:rsidRDefault="002A0FCD" w:rsidP="00900BE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900BEC" w:rsidRPr="002A0FCD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หัวหน้าโครงการวิจัย</w:t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054A4" w:rsidRPr="00D054A4">
        <w:rPr>
          <w:rFonts w:ascii="TH Sarabun New" w:hAnsi="TH Sarabun New" w:cs="TH Sarabun New"/>
          <w:sz w:val="32"/>
          <w:szCs w:val="32"/>
          <w:cs/>
        </w:rPr>
        <w:tab/>
      </w:r>
      <w:r w:rsidR="00D054A4" w:rsidRPr="00D054A4">
        <w:rPr>
          <w:rFonts w:ascii="TH Sarabun New" w:hAnsi="TH Sarabun New" w:cs="TH Sarabun New"/>
          <w:sz w:val="32"/>
          <w:szCs w:val="32"/>
          <w:cs/>
        </w:rPr>
        <w:tab/>
      </w:r>
      <w:r w:rsidR="00D054A4" w:rsidRPr="00D054A4">
        <w:rPr>
          <w:rFonts w:ascii="TH Sarabun New" w:hAnsi="TH Sarabun New" w:cs="TH Sarabun New"/>
          <w:sz w:val="32"/>
          <w:szCs w:val="32"/>
          <w:cs/>
        </w:rPr>
        <w:tab/>
      </w:r>
      <w:r w:rsidR="00D054A4" w:rsidRPr="00D054A4">
        <w:rPr>
          <w:rFonts w:ascii="TH Sarabun New" w:hAnsi="TH Sarabun New" w:cs="TH Sarabun New"/>
          <w:sz w:val="32"/>
          <w:szCs w:val="32"/>
          <w:cs/>
        </w:rPr>
        <w:tab/>
      </w:r>
      <w:r w:rsidR="00D054A4" w:rsidRPr="00D054A4">
        <w:rPr>
          <w:rFonts w:ascii="TH Sarabun New" w:hAnsi="TH Sarabun New" w:cs="TH Sarabun New"/>
          <w:sz w:val="32"/>
          <w:szCs w:val="32"/>
          <w:cs/>
        </w:rPr>
        <w:tab/>
      </w:r>
      <w:r w:rsidR="00D054A4" w:rsidRPr="00D054A4">
        <w:rPr>
          <w:rFonts w:ascii="TH Sarabun New" w:hAnsi="TH Sarabun New" w:cs="TH Sarabun New"/>
          <w:sz w:val="32"/>
          <w:szCs w:val="32"/>
          <w:cs/>
        </w:rPr>
        <w:tab/>
      </w:r>
    </w:p>
    <w:p w:rsidR="00900BEC" w:rsidRPr="002A0FCD" w:rsidRDefault="00900BEC" w:rsidP="00900BE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A0FCD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ผู้วิจัยหลักได้พิจารณาโครงร่างการวิจัยแล้วเห็นว่า โครงร่างการวิจัยดังกล่าวเกี่ยวข้องกับจริยธรรม</w:t>
      </w:r>
      <w:r w:rsidR="0062421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2A0FCD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การวิจัยในคน</w:t>
      </w:r>
      <w:r w:rsidR="002A0F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โดยเข้าข่ายการพิจารณาแบบ</w:t>
      </w:r>
    </w:p>
    <w:p w:rsidR="002A0FCD" w:rsidRDefault="0062421A" w:rsidP="0062421A">
      <w:pPr>
        <w:tabs>
          <w:tab w:val="left" w:pos="1440"/>
        </w:tabs>
        <w:ind w:left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="002A0FCD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900BEC" w:rsidRPr="0062421A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900BEC" w:rsidRPr="0062421A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ยกเว้น</w:t>
      </w:r>
      <w:r w:rsidR="00900BEC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การพิจารณาจริยธรรมการวิจัย</w:t>
      </w:r>
      <w:r w:rsidR="00900BEC" w:rsidRPr="002A0FC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00BEC" w:rsidRPr="002A0FCD">
        <w:rPr>
          <w:rFonts w:ascii="TH Sarabun New" w:hAnsi="TH Sarabun New" w:cs="TH Sarabun New"/>
          <w:sz w:val="32"/>
          <w:szCs w:val="32"/>
        </w:rPr>
        <w:t xml:space="preserve">Exemption review) </w:t>
      </w:r>
      <w:r w:rsidR="00900BEC" w:rsidRPr="002A0FCD">
        <w:rPr>
          <w:rFonts w:ascii="TH Sarabun New" w:hAnsi="TH Sarabun New" w:cs="TH Sarabun New"/>
          <w:sz w:val="32"/>
          <w:szCs w:val="32"/>
          <w:cs/>
        </w:rPr>
        <w:t>โครงร่างการวิจัยมี</w:t>
      </w:r>
      <w:r w:rsidR="002A0FCD">
        <w:rPr>
          <w:rFonts w:ascii="TH Sarabun New" w:hAnsi="TH Sarabun New" w:cs="TH Sarabun New"/>
          <w:sz w:val="32"/>
          <w:szCs w:val="32"/>
          <w:cs/>
        </w:rPr>
        <w:br/>
      </w:r>
      <w:r w:rsidR="002A0FCD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900BEC" w:rsidRPr="002A0FCD">
        <w:rPr>
          <w:rFonts w:ascii="TH Sarabun New" w:hAnsi="TH Sarabun New" w:cs="TH Sarabun New"/>
          <w:sz w:val="32"/>
          <w:szCs w:val="32"/>
          <w:cs/>
        </w:rPr>
        <w:t>ลักษณะ</w:t>
      </w:r>
      <w:r w:rsidR="002A0FCD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2A0FCD" w:rsidRPr="002A0FCD" w:rsidRDefault="0062421A" w:rsidP="0062421A">
      <w:pPr>
        <w:tabs>
          <w:tab w:val="left" w:pos="1800"/>
          <w:tab w:val="left" w:pos="2610"/>
        </w:tabs>
        <w:ind w:left="2160" w:hanging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lang w:eastAsia="en-US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 w:rsidR="002A0FC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1.1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งานวิจัยด้านการศึกษา โดยเป็นโครงร่างการวิจัยที่ดำเนินการในสถาบันการศึกษาที่ได้รับการรับรองมาตรฐาน เกี่ยวข้องกับกระบวนการเรียนการสอนตามปกติและงานวิจัยยุทธศาสตร์ใหม่ทางการศึกษาตามนโยบายของสถาบัน  เช่น วิจัยการปรับวิธีการซึ่งจะต้องใช้กับนักเรียน นักศึกษาทั้งชั้นปี อาจจะเปรียบเทียบคะแนน หรือประสิทธิภาพของนักเรียนนักศึกษาทั้งชั้นปีในรายวิชาใดวิชาหนึ่งที่ปรับเปลี่ยนวิธีการสอน การประเมินหลักสูตร การประกันคุณภาพการศึกษา </w:t>
      </w:r>
      <w:r w:rsidR="002A0FCD" w:rsidRPr="002A0FCD">
        <w:rPr>
          <w:rFonts w:ascii="TH Sarabun New" w:eastAsia="MS Mincho" w:hAnsi="TH Sarabun New" w:cs="TH Sarabun New"/>
          <w:sz w:val="32"/>
          <w:szCs w:val="32"/>
          <w:u w:val="single"/>
          <w:cs/>
          <w:lang w:eastAsia="ja-JP"/>
        </w:rPr>
        <w:t>โดย</w:t>
      </w:r>
      <w:r w:rsidR="002A0FCD" w:rsidRPr="002A0FCD">
        <w:rPr>
          <w:rFonts w:ascii="TH Sarabun New" w:eastAsia="Times New Roman" w:hAnsi="TH Sarabun New" w:cs="TH Sarabun New"/>
          <w:spacing w:val="-6"/>
          <w:sz w:val="32"/>
          <w:szCs w:val="32"/>
          <w:u w:val="single"/>
          <w:cs/>
          <w:lang w:eastAsia="en-US"/>
        </w:rPr>
        <w:t>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</w:r>
      <w:r w:rsidR="002A0FCD" w:rsidRPr="002A0FCD">
        <w:rPr>
          <w:rFonts w:ascii="TH Sarabun New" w:eastAsia="Times New Roman" w:hAnsi="TH Sarabun New" w:cs="TH Sarabun New"/>
          <w:spacing w:val="-6"/>
          <w:sz w:val="32"/>
          <w:szCs w:val="32"/>
          <w:cs/>
          <w:lang w:eastAsia="en-US"/>
        </w:rPr>
        <w:t xml:space="preserve"> </w:t>
      </w:r>
    </w:p>
    <w:p w:rsidR="002A0FCD" w:rsidRPr="002A0FCD" w:rsidRDefault="0062421A" w:rsidP="0062421A">
      <w:pPr>
        <w:tabs>
          <w:tab w:val="left" w:pos="1800"/>
          <w:tab w:val="left" w:pos="2070"/>
          <w:tab w:val="left" w:pos="2160"/>
          <w:tab w:val="left" w:pos="2520"/>
        </w:tabs>
        <w:ind w:left="1440"/>
        <w:rPr>
          <w:rFonts w:ascii="TH Sarabun New" w:eastAsia="Times New Roman" w:hAnsi="TH Sarabun New" w:cs="TH Sarabun New"/>
          <w:spacing w:val="-6"/>
          <w:sz w:val="32"/>
          <w:szCs w:val="32"/>
          <w:lang w:eastAsia="en-US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="002A0FC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1.2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งานวิจัยประยุกต์วิธีประเมินการศึกษาในด้าน </w:t>
      </w:r>
      <w:r w:rsidR="002A0FCD" w:rsidRPr="002A0FCD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Cognitive, Diagnostic, </w:t>
      </w:r>
      <w:r w:rsidR="002A0FC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   </w:t>
      </w:r>
      <w:r w:rsid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br/>
      </w:r>
      <w:r w:rsidR="002A0FC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 </w:t>
      </w:r>
      <w:r w:rsid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="002A0FCD" w:rsidRPr="002A0FCD">
        <w:rPr>
          <w:rFonts w:ascii="TH Sarabun New" w:eastAsia="MS Mincho" w:hAnsi="TH Sarabun New" w:cs="TH Sarabun New"/>
          <w:sz w:val="32"/>
          <w:szCs w:val="32"/>
          <w:lang w:eastAsia="ja-JP"/>
        </w:rPr>
        <w:t>Aptitude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และ </w:t>
      </w:r>
      <w:r w:rsidR="002A0FCD" w:rsidRPr="002A0FCD">
        <w:rPr>
          <w:rFonts w:ascii="TH Sarabun New" w:eastAsia="MS Mincho" w:hAnsi="TH Sarabun New" w:cs="TH Sarabun New"/>
          <w:sz w:val="32"/>
          <w:szCs w:val="32"/>
          <w:lang w:eastAsia="ja-JP"/>
        </w:rPr>
        <w:t>Achievement</w:t>
      </w:r>
    </w:p>
    <w:p w:rsidR="002A0FCD" w:rsidRPr="002A0FCD" w:rsidRDefault="0062421A" w:rsidP="0062421A">
      <w:pPr>
        <w:tabs>
          <w:tab w:val="left" w:pos="1440"/>
          <w:tab w:val="left" w:pos="1710"/>
          <w:tab w:val="left" w:pos="2160"/>
        </w:tabs>
        <w:rPr>
          <w:rFonts w:ascii="TH Sarabun New" w:eastAsia="Times New Roman" w:hAnsi="TH Sarabun New" w:cs="TH Sarabun New"/>
          <w:spacing w:val="-6"/>
          <w:sz w:val="32"/>
          <w:szCs w:val="32"/>
          <w:lang w:eastAsia="en-US"/>
        </w:rPr>
      </w:pP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ab/>
      </w: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="002A0FC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1.3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งานวิจัยสำรวจความคิดเห็นในวงกว้าง</w:t>
      </w:r>
      <w:r w:rsidR="002A0FCD" w:rsidRPr="002A0FCD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การสัมภาษณ์หรือเฝ้าสังเกตพฤติกรรม </w:t>
      </w:r>
      <w:r w:rsid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br/>
      </w:r>
      <w:r w:rsidR="002A0FC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 </w:t>
      </w:r>
      <w:r w:rsid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="002A0FC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     </w:t>
      </w:r>
      <w:r w:rsidR="002A0FCD" w:rsidRPr="002A0FCD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(Survey, interview or observation of public behaviors)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โดยมีลักษณะ</w:t>
      </w:r>
      <w:r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br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ab/>
      </w:r>
      <w:r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ดังนี้</w:t>
      </w:r>
    </w:p>
    <w:p w:rsidR="002A0FCD" w:rsidRDefault="0062421A" w:rsidP="0062421A">
      <w:pPr>
        <w:tabs>
          <w:tab w:val="left" w:pos="2160"/>
        </w:tabs>
        <w:autoSpaceDE w:val="0"/>
        <w:autoSpaceDN w:val="0"/>
        <w:adjustRightInd w:val="0"/>
        <w:ind w:left="2160"/>
        <w:jc w:val="both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1.3.1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การเก็บข้อมูลและข้อมูลที่ได้ไม่เกี่ยวข้องหรือบ่งชี้ถึงตัวบุคคล</w:t>
      </w:r>
    </w:p>
    <w:p w:rsidR="002A0FCD" w:rsidRDefault="0062421A" w:rsidP="0062421A">
      <w:pPr>
        <w:tabs>
          <w:tab w:val="left" w:pos="2160"/>
        </w:tabs>
        <w:autoSpaceDE w:val="0"/>
        <w:autoSpaceDN w:val="0"/>
        <w:adjustRightInd w:val="0"/>
        <w:ind w:left="3060" w:hanging="900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1.3.2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ขั้นตอนการวิจัยและผลที่ได้ไม่เป็นเหตุให้อาสาสมัครหรือบุคคลใดอาจถูกจับถูกปรับถูกฟ้องร้องดำเนินคดีตามกฎหมายหรือต้องรับโทษทั้งอาญาและแพ่งหรือทำให้เสียโอกาสในอาชีพหน้าที่การงาน</w:t>
      </w:r>
    </w:p>
    <w:p w:rsidR="002A0FCD" w:rsidRDefault="0062421A" w:rsidP="0062421A">
      <w:pPr>
        <w:tabs>
          <w:tab w:val="left" w:pos="2160"/>
        </w:tabs>
        <w:autoSpaceDE w:val="0"/>
        <w:autoSpaceDN w:val="0"/>
        <w:adjustRightInd w:val="0"/>
        <w:ind w:left="3060" w:hanging="900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1.3.3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งานวิจัยซึ่งนำรายงานผลการวิจัยที่เคยเผยแพร่แล้ว (</w:t>
      </w:r>
      <w:r w:rsidR="002A0FCD" w:rsidRPr="002A0FCD">
        <w:rPr>
          <w:rFonts w:ascii="TH Sarabun New" w:eastAsia="MS Mincho" w:hAnsi="TH Sarabun New" w:cs="TH Sarabun New"/>
          <w:sz w:val="32"/>
          <w:szCs w:val="32"/>
          <w:lang w:eastAsia="ja-JP"/>
        </w:rPr>
        <w:t>Published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หรือข้อมูลที่เป็นสาธารณะ (</w:t>
      </w:r>
      <w:r w:rsidR="002A0FCD" w:rsidRPr="002A0FCD">
        <w:rPr>
          <w:rFonts w:ascii="TH Sarabun New" w:eastAsia="MS Mincho" w:hAnsi="TH Sarabun New" w:cs="TH Sarabun New"/>
          <w:sz w:val="32"/>
          <w:szCs w:val="32"/>
          <w:lang w:eastAsia="ja-JP"/>
        </w:rPr>
        <w:t>Public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มาวิเคราะห์ใหม่</w:t>
      </w:r>
    </w:p>
    <w:p w:rsidR="002A0FCD" w:rsidRDefault="0062421A" w:rsidP="0062421A">
      <w:pPr>
        <w:tabs>
          <w:tab w:val="left" w:pos="2160"/>
        </w:tabs>
        <w:autoSpaceDE w:val="0"/>
        <w:autoSpaceDN w:val="0"/>
        <w:adjustRightInd w:val="0"/>
        <w:ind w:left="3060" w:hanging="900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1.3.4 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งานวิจัยด้านนโยบายยุทธศาสตร์ที่ได้รับมอบหมายให้ดำเนินการตามความเห็นชอบและอนุมัติจากสถาบันเพื่อแสวงหาแนวทางให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ม่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ปรับเปลี่ยนองค์กรพัฒนาระบบงานให้มีประสิทธิภาพยกระดับมาตรฐานขึ้นสู่สากลโดยไม่กระทบข้อมูลส่วนบุคคลและไม่ขัดต่อกฎหมาย</w:t>
      </w:r>
    </w:p>
    <w:p w:rsidR="002A0FCD" w:rsidRDefault="0062421A" w:rsidP="0062421A">
      <w:pPr>
        <w:tabs>
          <w:tab w:val="left" w:pos="2160"/>
        </w:tabs>
        <w:autoSpaceDE w:val="0"/>
        <w:autoSpaceDN w:val="0"/>
        <w:adjustRightInd w:val="0"/>
        <w:ind w:left="3060" w:hanging="900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lastRenderedPageBreak/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1.3.5 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งานวิจัยเกี่ยวกับรสชาติคุณภาพของอาหารและความพึงพอใจของ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ผู้</w:t>
      </w:r>
      <w:r w:rsidR="002A0FCD" w:rsidRPr="002A0FC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บริโภคในภาพรวมโดยอาหารที่นำมาทดสอบต้องปลอดภัยและได้มาตรฐานตามข้อกำหนดของสำนักงานคณะกรรมการอาหารและยา</w:t>
      </w:r>
    </w:p>
    <w:p w:rsidR="0062421A" w:rsidRPr="002A0FCD" w:rsidRDefault="0062421A" w:rsidP="0062421A">
      <w:pPr>
        <w:tabs>
          <w:tab w:val="left" w:pos="2160"/>
        </w:tabs>
        <w:autoSpaceDE w:val="0"/>
        <w:autoSpaceDN w:val="0"/>
        <w:adjustRightInd w:val="0"/>
        <w:ind w:left="3060" w:hanging="900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900BEC" w:rsidRDefault="0062421A" w:rsidP="0062421A">
      <w:pPr>
        <w:ind w:left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900BEC" w:rsidRPr="0062421A">
        <w:rPr>
          <w:rFonts w:ascii="TH Sarabun New" w:hAnsi="TH Sarabun New" w:cs="TH Sarabun New"/>
          <w:b/>
          <w:bCs/>
          <w:sz w:val="32"/>
          <w:szCs w:val="32"/>
          <w:cs/>
        </w:rPr>
        <w:t>แบบเร่งด่วน</w:t>
      </w:r>
      <w:r w:rsidR="00900BEC" w:rsidRPr="002A0FC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00BEC" w:rsidRPr="002A0FCD">
        <w:rPr>
          <w:rFonts w:ascii="TH Sarabun New" w:hAnsi="TH Sarabun New" w:cs="TH Sarabun New"/>
          <w:sz w:val="32"/>
          <w:szCs w:val="32"/>
        </w:rPr>
        <w:t xml:space="preserve">Expedited review) </w:t>
      </w:r>
      <w:r w:rsidR="00900BEC" w:rsidRPr="002A0FCD">
        <w:rPr>
          <w:rFonts w:ascii="TH Sarabun New" w:hAnsi="TH Sarabun New" w:cs="TH Sarabun New"/>
          <w:sz w:val="32"/>
          <w:szCs w:val="32"/>
          <w:cs/>
        </w:rPr>
        <w:t>โครงร่างการวิจัยมีลักษณะดัง</w:t>
      </w:r>
      <w:r>
        <w:rPr>
          <w:rFonts w:ascii="TH Sarabun New" w:hAnsi="TH Sarabun New" w:cs="TH Sarabun New" w:hint="cs"/>
          <w:sz w:val="32"/>
          <w:szCs w:val="32"/>
          <w:cs/>
        </w:rPr>
        <w:t>นี้</w:t>
      </w:r>
    </w:p>
    <w:p w:rsidR="0062421A" w:rsidRDefault="0062421A" w:rsidP="0062421A">
      <w:pPr>
        <w:tabs>
          <w:tab w:val="left" w:pos="1530"/>
          <w:tab w:val="left" w:pos="2160"/>
        </w:tabs>
        <w:ind w:left="2250" w:hanging="225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  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ab/>
      </w: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2.1  </w:t>
      </w:r>
      <w:r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วิธีดำเนินการวิจัยมีความเสี่ยงน้อยต่ออาสาสมัคร หรือไม่เกิน “</w:t>
      </w:r>
      <w:r w:rsidRPr="002A0FCD">
        <w:rPr>
          <w:rFonts w:ascii="TH Sarabun New" w:eastAsia="Times New Roman" w:hAnsi="TH Sarabun New" w:cs="TH Sarabun New"/>
          <w:sz w:val="32"/>
          <w:szCs w:val="32"/>
          <w:lang w:eastAsia="en-US"/>
        </w:rPr>
        <w:t>Minimal risk</w:t>
      </w:r>
      <w:r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” คือมีความเสี่ยงไม่มากกว่า ความเสี่ยงในชีวิตประจำวัน </w:t>
      </w:r>
    </w:p>
    <w:p w:rsidR="0062421A" w:rsidRDefault="0062421A" w:rsidP="0062421A">
      <w:pPr>
        <w:tabs>
          <w:tab w:val="left" w:pos="1530"/>
          <w:tab w:val="left" w:pos="2160"/>
        </w:tabs>
        <w:ind w:left="2340" w:hanging="810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2.2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</w:t>
      </w:r>
      <w:r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ถ้ามีความเสี่ยงเกี่ยวกับการล่วงล้ำความเป็นส่วนตัว และอาจเปิดเผยความลับของอาสาสมัคร ผู้วิจัยได้มีวิธีการป้องกันอย่างเหมาะสมจนมีความเสี่ยงไม่มากกว่า “</w:t>
      </w:r>
      <w:r w:rsidRPr="002A0FCD">
        <w:rPr>
          <w:rFonts w:ascii="TH Sarabun New" w:eastAsia="Times New Roman" w:hAnsi="TH Sarabun New" w:cs="TH Sarabun New"/>
          <w:sz w:val="32"/>
          <w:szCs w:val="32"/>
          <w:lang w:eastAsia="en-US"/>
        </w:rPr>
        <w:t>Minimal risk</w:t>
      </w:r>
      <w:r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” </w:t>
      </w:r>
    </w:p>
    <w:p w:rsidR="0062421A" w:rsidRDefault="0062421A" w:rsidP="000F5C74">
      <w:pPr>
        <w:tabs>
          <w:tab w:val="left" w:pos="1530"/>
          <w:tab w:val="left" w:pos="2160"/>
        </w:tabs>
        <w:ind w:left="2340" w:hanging="810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2.3  </w:t>
      </w:r>
      <w:r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การใช้ข้อมูล บันทึก เอกสาร และตัวอย่าง (</w:t>
      </w:r>
      <w:r w:rsidRPr="002A0FCD">
        <w:rPr>
          <w:rFonts w:ascii="TH Sarabun New" w:eastAsia="Times New Roman" w:hAnsi="TH Sarabun New" w:cs="TH Sarabun New"/>
          <w:sz w:val="32"/>
          <w:szCs w:val="32"/>
          <w:lang w:eastAsia="en-US"/>
        </w:rPr>
        <w:t>Data, Records, Documents, Specimens</w:t>
      </w:r>
      <w:r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) ที่ได้เก็บไว้ หรือ จะเก็บเพื่อวัตถุประสงค์ไม่เกี่ยวกับการวิจัย เช่น</w:t>
      </w:r>
      <w:r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</w:t>
      </w:r>
      <w:r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โครงร่างการวิจัยที่มีการสัมภาษณ์หรือใช้แบบสอบถาม และข้อมูลที่เก็บไม่เป็นข้อมูลลับ หรือข้อมูลที่อ่อนไหวเช่น ความชอบทางเพศ ความรุนแรงในครอบครัว พฤติกรรมผิดกฎหมาย. การทำลายความเชื่อของชุมชน เป็นต้น และไม่ก่อผลเสียหายต่อสถานภาพหรือสิทธิประโยชน์ของบุคคลและไม่ก้าวล่วงความอ่อนไหวของชุมชนที่เกี่ยวข้อง</w:t>
      </w:r>
    </w:p>
    <w:p w:rsidR="0062421A" w:rsidRDefault="000F5C74" w:rsidP="000F5C74">
      <w:pPr>
        <w:tabs>
          <w:tab w:val="left" w:pos="1530"/>
          <w:tab w:val="left" w:pos="2160"/>
        </w:tabs>
        <w:ind w:left="2340" w:hanging="810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2.4  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การเก็บข้อมูลทุติยภูมิ จากการบันทึกเอกสาร การบันทึกเสียง การบันทึกวิดีโอหรือภาพที่มีการเผยแพร่สู่สาธารณะแล้วเพื่อการวิจัย </w:t>
      </w:r>
    </w:p>
    <w:p w:rsidR="0062421A" w:rsidRDefault="000F5C74" w:rsidP="000F5C74">
      <w:pPr>
        <w:tabs>
          <w:tab w:val="left" w:pos="1530"/>
          <w:tab w:val="left" w:pos="2160"/>
        </w:tabs>
        <w:ind w:left="2340" w:hanging="810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2.5  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การวิจัยเกี่ยวกับพฤติกรรมแบบบุคคลเดี่ยวหรือกลุ่มบุคคลหรือการวิจัยแบบสำรวจสัมภาษณ์ซักประวัติ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Focus group 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ประเมินโปรแกรมหรือวิธีการเกี่ยวกับ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Quality assurance</w:t>
      </w:r>
    </w:p>
    <w:p w:rsidR="0062421A" w:rsidRPr="002A0FCD" w:rsidRDefault="000F5C74" w:rsidP="000F5C74">
      <w:pPr>
        <w:tabs>
          <w:tab w:val="left" w:pos="1530"/>
          <w:tab w:val="left" w:pos="2160"/>
        </w:tabs>
        <w:ind w:left="2340" w:hanging="810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2.6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การวิจัยเกี่ยวกับเครื่องมือที่มีความเสี่ยงที่ไม่มีนัยสำคัญ (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lang w:eastAsia="en-US"/>
        </w:rPr>
        <w:t>Non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-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lang w:eastAsia="en-US"/>
        </w:rPr>
        <w:t>significant risk</w:t>
      </w:r>
      <w:r w:rsidR="0062421A" w:rsidRPr="002A0FCD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) และ</w:t>
      </w:r>
      <w:r w:rsidR="0062421A" w:rsidRPr="002A0FCD">
        <w:rPr>
          <w:rFonts w:ascii="TH Sarabun New" w:hAnsi="TH Sarabun New" w:cs="TH Sarabun New"/>
          <w:sz w:val="32"/>
          <w:szCs w:val="32"/>
          <w:cs/>
        </w:rPr>
        <w:t>มีข้อบ่งชี้ชัดเจน เป็นที่ยอมรับตามมาตรฐาน</w:t>
      </w:r>
    </w:p>
    <w:p w:rsidR="0062421A" w:rsidRDefault="0062421A" w:rsidP="0062421A">
      <w:pPr>
        <w:rPr>
          <w:rFonts w:ascii="TH Sarabun New" w:eastAsia="Times New Roman" w:hAnsi="TH Sarabun New" w:cs="TH Sarabun New"/>
          <w:sz w:val="32"/>
          <w:szCs w:val="32"/>
          <w:lang w:eastAsia="en-US"/>
        </w:rPr>
      </w:pPr>
    </w:p>
    <w:p w:rsidR="000F5C74" w:rsidRDefault="000F5C74" w:rsidP="000F5C74">
      <w:pPr>
        <w:ind w:firstLine="81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BEC" w:rsidRPr="000F5C74">
        <w:rPr>
          <w:rFonts w:ascii="TH Sarabun New" w:hAnsi="TH Sarabun New" w:cs="TH Sarabun New"/>
          <w:b/>
          <w:bCs/>
          <w:sz w:val="32"/>
          <w:szCs w:val="32"/>
          <w:cs/>
        </w:rPr>
        <w:t>แบบนำเข้าพิจารณาในที่ประชุม</w:t>
      </w:r>
      <w:r w:rsidR="00900BEC" w:rsidRPr="002A0FC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0BEC" w:rsidRPr="002A0FCD">
        <w:rPr>
          <w:rFonts w:ascii="TH Sarabun New" w:hAnsi="TH Sarabun New" w:cs="TH Sarabun New"/>
          <w:sz w:val="32"/>
          <w:szCs w:val="32"/>
        </w:rPr>
        <w:t xml:space="preserve">(Full board review) </w:t>
      </w:r>
      <w:r w:rsidR="00900BEC" w:rsidRPr="002A0FCD">
        <w:rPr>
          <w:rFonts w:ascii="TH Sarabun New" w:hAnsi="TH Sarabun New" w:cs="TH Sarabun New"/>
          <w:sz w:val="32"/>
          <w:szCs w:val="32"/>
          <w:cs/>
        </w:rPr>
        <w:t>โครงร่างการวิจัยมีลักษณะ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ดังนี้                   </w:t>
      </w:r>
    </w:p>
    <w:p w:rsidR="000F5C74" w:rsidRDefault="000F5C74" w:rsidP="000F5C74">
      <w:pPr>
        <w:tabs>
          <w:tab w:val="left" w:pos="810"/>
        </w:tabs>
        <w:ind w:firstLine="13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3.1  </w:t>
      </w:r>
      <w:r w:rsidRPr="002A0FCD">
        <w:rPr>
          <w:rFonts w:ascii="TH Sarabun New" w:hAnsi="TH Sarabun New" w:cs="TH Sarabun New"/>
          <w:sz w:val="32"/>
          <w:szCs w:val="32"/>
          <w:cs/>
        </w:rPr>
        <w:t>การศึกษาในกลุ่มที่ต้องให้การระวังเป็นพิเศษในการวิจัย และโครงร่างการวิจัยที่มี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Pr="002A0FCD">
        <w:rPr>
          <w:rFonts w:ascii="TH Sarabun New" w:hAnsi="TH Sarabun New" w:cs="TH Sarabun New"/>
          <w:sz w:val="32"/>
          <w:szCs w:val="32"/>
          <w:cs/>
        </w:rPr>
        <w:t>การทดลองกับเด็ก บุคคล  นักศึกษาในคณะ และกลุ่มเปราะบาง</w:t>
      </w:r>
    </w:p>
    <w:p w:rsidR="000F5C74" w:rsidRDefault="000F5C74" w:rsidP="000F5C74">
      <w:pPr>
        <w:tabs>
          <w:tab w:val="left" w:pos="810"/>
        </w:tabs>
        <w:ind w:left="207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3.2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A0FCD">
        <w:rPr>
          <w:rFonts w:ascii="TH Sarabun New" w:hAnsi="TH Sarabun New" w:cs="TH Sarabun New"/>
          <w:spacing w:val="-2"/>
          <w:sz w:val="32"/>
          <w:szCs w:val="32"/>
          <w:cs/>
        </w:rPr>
        <w:t>ประเด็นหรือเนื้อหาการวิจัยที่อ่อนไหว เช่น เพศสภาพ  เพศ  การใช้ความรุนแรง การค้ามนุษย์ การค้าประเวณี</w:t>
      </w:r>
      <w:r w:rsidRPr="002A0FCD">
        <w:rPr>
          <w:rFonts w:ascii="TH Sarabun New" w:hAnsi="TH Sarabun New" w:cs="TH Sarabun New"/>
          <w:sz w:val="32"/>
          <w:szCs w:val="32"/>
          <w:cs/>
        </w:rPr>
        <w:t xml:space="preserve"> ความรุนแรงที่กระทบต่อจิตอย่างรุนแรง ศาสนา ทัศนะทางการเมือง</w:t>
      </w:r>
    </w:p>
    <w:p w:rsidR="000F5C74" w:rsidRDefault="000F5C74" w:rsidP="000F5C74">
      <w:pPr>
        <w:tabs>
          <w:tab w:val="left" w:pos="810"/>
        </w:tabs>
        <w:ind w:left="207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lastRenderedPageBreak/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3.3 </w:t>
      </w:r>
      <w:r w:rsidRPr="002A0FCD">
        <w:rPr>
          <w:rFonts w:ascii="TH Sarabun New" w:hAnsi="TH Sarabun New" w:cs="TH Sarabun New"/>
          <w:sz w:val="32"/>
          <w:szCs w:val="32"/>
          <w:cs/>
        </w:rPr>
        <w:t>เป็นการวิจัยที่อาสาสมัครมีความเสี่ยงที่จะถูกดำเนินคดีตามกฎหมาย เช่น ผู้ติดยาเสพติด โสเภณี ผู้ต้องขัง</w:t>
      </w:r>
    </w:p>
    <w:p w:rsidR="000F5C74" w:rsidRDefault="000F5C74" w:rsidP="000F5C74">
      <w:pPr>
        <w:tabs>
          <w:tab w:val="left" w:pos="810"/>
        </w:tabs>
        <w:ind w:left="207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3.4 </w:t>
      </w:r>
      <w:r w:rsidRPr="002A0FCD">
        <w:rPr>
          <w:rFonts w:ascii="TH Sarabun New" w:hAnsi="TH Sarabun New" w:cs="TH Sarabun New"/>
          <w:sz w:val="32"/>
          <w:szCs w:val="32"/>
          <w:cs/>
        </w:rPr>
        <w:t>เป็นการวิจัยที่มีการตรวจร่างกาย และมีการเจาะเลือดหรือมีการเก็บตัวอย่างที่อาจทำให้เกิดการบาดเจ็บต่อร่างกาย</w:t>
      </w:r>
    </w:p>
    <w:p w:rsidR="000F5C74" w:rsidRPr="002A0FCD" w:rsidRDefault="000F5C74" w:rsidP="000F5C74">
      <w:pPr>
        <w:tabs>
          <w:tab w:val="left" w:pos="810"/>
        </w:tabs>
        <w:ind w:left="207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lang w:eastAsia="ja-JP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3.5 </w:t>
      </w:r>
      <w:r w:rsidRPr="002A0FCD">
        <w:rPr>
          <w:rFonts w:ascii="TH Sarabun New" w:hAnsi="TH Sarabun New" w:cs="TH Sarabun New"/>
          <w:sz w:val="32"/>
          <w:szCs w:val="32"/>
          <w:cs/>
        </w:rPr>
        <w:t>รูปแบบการวิจัยที่เป็นลักษณะเชิงทดลองหรือกึ่งทดลอง การวิจัยเชิงปฏิบัติการหรือการวิจัยที่มีรูปแบบซับซ้อน</w:t>
      </w:r>
    </w:p>
    <w:p w:rsidR="000F5C74" w:rsidRPr="002A0FCD" w:rsidRDefault="000F5C74" w:rsidP="000F5C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F5C74" w:rsidRDefault="000F5C74" w:rsidP="000F5C74">
      <w:pPr>
        <w:rPr>
          <w:rFonts w:ascii="TH Sarabun New" w:hAnsi="TH Sarabun New" w:cs="TH Sarabun New"/>
          <w:sz w:val="32"/>
          <w:szCs w:val="32"/>
        </w:rPr>
      </w:pPr>
    </w:p>
    <w:p w:rsidR="00D054A4" w:rsidRPr="002A0FCD" w:rsidRDefault="00D054A4" w:rsidP="000F5C74">
      <w:pPr>
        <w:rPr>
          <w:rFonts w:ascii="TH Sarabun New" w:hAnsi="TH Sarabun New" w:cs="TH Sarabun New"/>
          <w:sz w:val="32"/>
          <w:szCs w:val="32"/>
        </w:rPr>
      </w:pPr>
    </w:p>
    <w:p w:rsidR="00D054A4" w:rsidRPr="008B4991" w:rsidRDefault="00D054A4" w:rsidP="00D054A4">
      <w:pPr>
        <w:pStyle w:val="BodyTextIndent2"/>
        <w:ind w:left="1440" w:right="-514" w:firstLine="720"/>
        <w:rPr>
          <w:rFonts w:ascii="TH Sarabun New" w:hAnsi="TH Sarabun New" w:cs="TH Sarabun New"/>
          <w:lang w:val="en-US"/>
        </w:rPr>
      </w:pPr>
      <w:r w:rsidRPr="008B4991">
        <w:rPr>
          <w:rFonts w:ascii="TH Sarabun New" w:hAnsi="TH Sarabun New" w:cs="TH Sarabun New"/>
          <w:cs/>
        </w:rPr>
        <w:t>ลงชื่อ</w:t>
      </w:r>
      <w:r>
        <w:rPr>
          <w:rFonts w:ascii="TH Sarabun New" w:hAnsi="TH Sarabun New" w:cs="TH Sarabun New" w:hint="cs"/>
          <w:cs/>
        </w:rPr>
        <w:t>หัวหน้า</w:t>
      </w:r>
      <w:r>
        <w:rPr>
          <w:rFonts w:ascii="TH Sarabun New" w:hAnsi="TH Sarabun New" w:cs="TH Sarabun New"/>
          <w:cs/>
        </w:rPr>
        <w:t>โครงการวิจัย</w:t>
      </w:r>
      <w:r>
        <w:rPr>
          <w:rFonts w:ascii="TH Sarabun New" w:hAnsi="TH Sarabun New" w:cs="TH Sarabun New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D054A4" w:rsidRPr="008B4991" w:rsidRDefault="00D054A4" w:rsidP="00D054A4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:rsidR="00D054A4" w:rsidRPr="008B4991" w:rsidRDefault="00D054A4" w:rsidP="00D054A4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  </w:t>
      </w:r>
      <w:r w:rsidRPr="00A460E1">
        <w:rPr>
          <w:rFonts w:ascii="TH Sarabun New" w:hAnsi="TH Sarabun New" w:cs="TH Sarabun New" w:hint="cs"/>
          <w:u w:val="dotted"/>
          <w:cs/>
        </w:rPr>
        <w:t xml:space="preserve">       </w:t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900BEC" w:rsidRPr="000F5C74" w:rsidRDefault="00900BEC" w:rsidP="000F5C74">
      <w:pPr>
        <w:ind w:firstLine="900"/>
        <w:rPr>
          <w:rFonts w:ascii="TH Sarabun New" w:hAnsi="TH Sarabun New" w:cs="TH Sarabun New"/>
          <w:sz w:val="32"/>
          <w:szCs w:val="32"/>
          <w:cs/>
        </w:rPr>
      </w:pPr>
    </w:p>
    <w:p w:rsidR="00900BEC" w:rsidRPr="002A0FCD" w:rsidRDefault="00900BEC" w:rsidP="00900BEC">
      <w:pPr>
        <w:rPr>
          <w:rFonts w:ascii="TH Sarabun New" w:eastAsia="Times New Roman" w:hAnsi="TH Sarabun New" w:cs="TH Sarabun New"/>
          <w:spacing w:val="-6"/>
          <w:sz w:val="32"/>
          <w:szCs w:val="32"/>
          <w:lang w:eastAsia="en-US"/>
        </w:rPr>
      </w:pPr>
    </w:p>
    <w:p w:rsidR="00900BEC" w:rsidRPr="002A0FCD" w:rsidRDefault="00900BEC" w:rsidP="00900BEC">
      <w:pPr>
        <w:ind w:left="851" w:hanging="567"/>
        <w:rPr>
          <w:rFonts w:ascii="TH Sarabun New" w:hAnsi="TH Sarabun New" w:cs="TH Sarabun New"/>
          <w:sz w:val="32"/>
          <w:szCs w:val="32"/>
        </w:rPr>
      </w:pPr>
    </w:p>
    <w:sectPr w:rsidR="00900BEC" w:rsidRPr="002A0FCD" w:rsidSect="0062421A">
      <w:headerReference w:type="default" r:id="rId7"/>
      <w:headerReference w:type="first" r:id="rId8"/>
      <w:pgSz w:w="11906" w:h="16838"/>
      <w:pgMar w:top="1440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90" w:rsidRDefault="00725390" w:rsidP="002A0FCD">
      <w:r>
        <w:separator/>
      </w:r>
    </w:p>
  </w:endnote>
  <w:endnote w:type="continuationSeparator" w:id="0">
    <w:p w:rsidR="00725390" w:rsidRDefault="00725390" w:rsidP="002A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90" w:rsidRDefault="00725390" w:rsidP="002A0FCD">
      <w:r>
        <w:separator/>
      </w:r>
    </w:p>
  </w:footnote>
  <w:footnote w:type="continuationSeparator" w:id="0">
    <w:p w:rsidR="00725390" w:rsidRDefault="00725390" w:rsidP="002A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18" w:rsidRDefault="00317618" w:rsidP="00317618">
    <w:pPr>
      <w:pStyle w:val="Header"/>
      <w:jc w:val="right"/>
    </w:pPr>
  </w:p>
  <w:p w:rsidR="00317618" w:rsidRPr="00317618" w:rsidRDefault="00317618" w:rsidP="00317618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317618">
      <w:rPr>
        <w:rFonts w:ascii="TH Sarabun New" w:hAnsi="TH Sarabun New" w:cs="TH Sarabun New"/>
        <w:sz w:val="32"/>
        <w:szCs w:val="32"/>
      </w:rPr>
      <w:t>SF/05_1/1.1</w:t>
    </w:r>
  </w:p>
  <w:p w:rsidR="002A0FCD" w:rsidRDefault="002A0FCD" w:rsidP="0031761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18" w:rsidRPr="00317618" w:rsidRDefault="00317618" w:rsidP="00317618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317618">
      <w:rPr>
        <w:rFonts w:ascii="TH Sarabun New" w:hAnsi="TH Sarabun New" w:cs="TH Sarabun New"/>
        <w:sz w:val="32"/>
        <w:szCs w:val="32"/>
      </w:rPr>
      <w:t>SF/05_1/1.1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D8D"/>
    <w:multiLevelType w:val="hybridMultilevel"/>
    <w:tmpl w:val="AF12C8B8"/>
    <w:lvl w:ilvl="0" w:tplc="20EA3B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  <w:b w:val="0"/>
        <w:bCs w:val="0"/>
      </w:rPr>
    </w:lvl>
    <w:lvl w:ilvl="3" w:tplc="DF82FDA6">
      <w:start w:val="6"/>
      <w:numFmt w:val="decimal"/>
      <w:lvlText w:val="%4."/>
      <w:lvlJc w:val="left"/>
      <w:pPr>
        <w:ind w:left="3600" w:hanging="360"/>
      </w:pPr>
      <w:rPr>
        <w:rFonts w:hint="default"/>
        <w:b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E5FD2"/>
    <w:multiLevelType w:val="hybridMultilevel"/>
    <w:tmpl w:val="685E386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F970A69"/>
    <w:multiLevelType w:val="hybridMultilevel"/>
    <w:tmpl w:val="FC341F72"/>
    <w:lvl w:ilvl="0" w:tplc="3ADECCA4">
      <w:start w:val="7"/>
      <w:numFmt w:val="bullet"/>
      <w:lvlText w:val=""/>
      <w:lvlJc w:val="left"/>
      <w:pPr>
        <w:ind w:left="720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C5C3F"/>
    <w:multiLevelType w:val="hybridMultilevel"/>
    <w:tmpl w:val="6B447BFC"/>
    <w:lvl w:ilvl="0" w:tplc="74CAF3B2">
      <w:start w:val="1"/>
      <w:numFmt w:val="decimal"/>
      <w:lvlText w:val="%1.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C"/>
    <w:rsid w:val="000F5C74"/>
    <w:rsid w:val="002A0FCD"/>
    <w:rsid w:val="00317618"/>
    <w:rsid w:val="004341B4"/>
    <w:rsid w:val="0053159D"/>
    <w:rsid w:val="0062421A"/>
    <w:rsid w:val="006867C7"/>
    <w:rsid w:val="00725390"/>
    <w:rsid w:val="00900BEC"/>
    <w:rsid w:val="00B02961"/>
    <w:rsid w:val="00B16EAA"/>
    <w:rsid w:val="00B51793"/>
    <w:rsid w:val="00D054A4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15AD"/>
  <w15:docId w15:val="{199637D2-E24B-4A15-906B-41FF294C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E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FCD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A0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FCD"/>
    <w:rPr>
      <w:rFonts w:ascii="Times New Roman" w:eastAsia="SimSun" w:hAnsi="Times New Roman" w:cs="Angsana New"/>
      <w:sz w:val="24"/>
      <w:lang w:eastAsia="zh-CN"/>
    </w:rPr>
  </w:style>
  <w:style w:type="paragraph" w:styleId="BodyTextIndent2">
    <w:name w:val="Body Text Indent 2"/>
    <w:basedOn w:val="Normal"/>
    <w:link w:val="BodyTextIndent2Char"/>
    <w:rsid w:val="00D054A4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D054A4"/>
    <w:rPr>
      <w:rFonts w:ascii="Cordia New" w:eastAsia="Cordia New" w:hAnsi="Cordia New" w:cs="Angsana New"/>
      <w:sz w:val="32"/>
      <w:szCs w:val="32"/>
      <w:lang w:val="th-T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2021-07-06T06:09:00Z</dcterms:created>
  <dcterms:modified xsi:type="dcterms:W3CDTF">2021-07-06T06:09:00Z</dcterms:modified>
</cp:coreProperties>
</file>